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4205FE" w14:textId="77777777" w:rsidR="00BE5CF5" w:rsidRPr="00BE5CF5" w:rsidRDefault="00B904B0" w:rsidP="00BE5CF5">
      <w:pPr>
        <w:spacing w:after="160" w:line="288" w:lineRule="auto"/>
        <w:jc w:val="center"/>
        <w:rPr>
          <w:rFonts w:ascii="Times New Roman" w:eastAsia="Times New Roman" w:hAnsi="Times New Roman" w:cs="Times New Roman"/>
          <w:b/>
          <w:iCs/>
          <w:sz w:val="32"/>
          <w:szCs w:val="36"/>
        </w:rPr>
      </w:pPr>
      <w:r w:rsidRPr="00BE5CF5">
        <w:rPr>
          <w:rFonts w:ascii="Times New Roman" w:eastAsia="Times New Roman" w:hAnsi="Times New Roman" w:cs="Times New Roman"/>
          <w:b/>
          <w:iCs/>
          <w:sz w:val="32"/>
          <w:szCs w:val="36"/>
        </w:rPr>
        <w:t>Những Lời Khai Thị Trí Huệ Trong Kinh Kim Cang</w:t>
      </w:r>
    </w:p>
    <w:p w14:paraId="6C3E17BC" w14:textId="6CA2EBEE" w:rsidR="00B904B0" w:rsidRPr="00BE5CF5" w:rsidRDefault="00B904B0" w:rsidP="00BE5CF5">
      <w:pPr>
        <w:spacing w:after="0" w:line="288" w:lineRule="auto"/>
        <w:rPr>
          <w:rFonts w:ascii="Times New Roman" w:eastAsia="Times New Roman" w:hAnsi="Times New Roman" w:cs="Times New Roman"/>
          <w:iCs/>
          <w:sz w:val="28"/>
          <w:szCs w:val="28"/>
        </w:rPr>
      </w:pPr>
      <w:r w:rsidRPr="00BE5CF5">
        <w:rPr>
          <w:rFonts w:ascii="Times New Roman" w:eastAsia="Times New Roman" w:hAnsi="Times New Roman" w:cs="Times New Roman"/>
          <w:b/>
          <w:iCs/>
          <w:sz w:val="28"/>
          <w:szCs w:val="28"/>
        </w:rPr>
        <w:t>Chủ Đề 677:</w:t>
      </w:r>
      <w:r w:rsidRPr="00BE5CF5">
        <w:rPr>
          <w:rFonts w:ascii="Times New Roman" w:eastAsia="Times New Roman" w:hAnsi="Times New Roman" w:cs="Times New Roman"/>
          <w:iCs/>
          <w:sz w:val="28"/>
          <w:szCs w:val="28"/>
        </w:rPr>
        <w:t xml:space="preserve"> </w:t>
      </w:r>
      <w:r w:rsidRPr="00BE5CF5">
        <w:rPr>
          <w:rFonts w:ascii="Times New Roman" w:eastAsia="Times New Roman" w:hAnsi="Times New Roman" w:cs="Times New Roman"/>
          <w:b/>
          <w:bCs/>
          <w:sz w:val="28"/>
          <w:szCs w:val="28"/>
        </w:rPr>
        <w:t>Không Trụ Sinh Tử, Không Trụ Niết Bàn</w:t>
      </w:r>
    </w:p>
    <w:p w14:paraId="4F75E109" w14:textId="55BB053B" w:rsidR="00D26218" w:rsidRDefault="00D26218" w:rsidP="00D26218">
      <w:pPr>
        <w:spacing w:after="0" w:line="288" w:lineRule="auto"/>
        <w:rPr>
          <w:rFonts w:ascii="Times New Roman" w:eastAsia="Times New Roman" w:hAnsi="Times New Roman" w:cs="Times New Roman"/>
          <w:b/>
          <w:bCs/>
          <w:sz w:val="28"/>
          <w:szCs w:val="28"/>
        </w:rPr>
      </w:pPr>
      <w:r w:rsidRPr="00D26218">
        <w:rPr>
          <w:rFonts w:ascii="Times New Roman" w:eastAsia="Times New Roman" w:hAnsi="Times New Roman" w:cs="Times New Roman"/>
          <w:b/>
          <w:bCs/>
          <w:sz w:val="28"/>
          <w:szCs w:val="28"/>
        </w:rPr>
        <w:t>Chủ giảng:</w:t>
      </w:r>
      <w:r w:rsidRPr="00D26218">
        <w:rPr>
          <w:rFonts w:ascii="Times New Roman" w:eastAsia="Times New Roman" w:hAnsi="Times New Roman" w:cs="Times New Roman"/>
          <w:bCs/>
          <w:sz w:val="28"/>
          <w:szCs w:val="28"/>
        </w:rPr>
        <w:t xml:space="preserve"> Pháp sư Tịnh Không</w:t>
      </w:r>
    </w:p>
    <w:p w14:paraId="252173DF" w14:textId="5B0AFC17" w:rsidR="00B904B0" w:rsidRPr="00BE5CF5" w:rsidRDefault="00B904B0" w:rsidP="00BE5CF5">
      <w:pPr>
        <w:spacing w:after="0" w:line="288" w:lineRule="auto"/>
        <w:rPr>
          <w:rFonts w:ascii="Times New Roman" w:eastAsia="Times New Roman" w:hAnsi="Times New Roman" w:cs="Times New Roman"/>
          <w:sz w:val="28"/>
          <w:szCs w:val="28"/>
        </w:rPr>
      </w:pPr>
      <w:r w:rsidRPr="00BE5CF5">
        <w:rPr>
          <w:rFonts w:ascii="Times New Roman" w:eastAsia="Times New Roman" w:hAnsi="Times New Roman" w:cs="Times New Roman"/>
          <w:b/>
          <w:bCs/>
          <w:sz w:val="28"/>
          <w:szCs w:val="28"/>
        </w:rPr>
        <w:t>Thời gian:</w:t>
      </w:r>
      <w:r w:rsidRPr="00BE5CF5">
        <w:rPr>
          <w:rFonts w:ascii="Times New Roman" w:eastAsia="Times New Roman" w:hAnsi="Times New Roman" w:cs="Times New Roman"/>
          <w:sz w:val="28"/>
          <w:szCs w:val="28"/>
        </w:rPr>
        <w:t xml:space="preserve"> Tháng 05 năm 1995</w:t>
      </w:r>
    </w:p>
    <w:p w14:paraId="0F66ED22" w14:textId="77777777" w:rsidR="00B904B0" w:rsidRPr="00BE5CF5" w:rsidRDefault="00B904B0" w:rsidP="00BE5CF5">
      <w:pPr>
        <w:spacing w:after="0" w:line="288" w:lineRule="auto"/>
        <w:rPr>
          <w:rFonts w:ascii="Times New Roman" w:eastAsia="Times New Roman" w:hAnsi="Times New Roman" w:cs="Times New Roman"/>
          <w:sz w:val="28"/>
          <w:szCs w:val="28"/>
        </w:rPr>
      </w:pPr>
      <w:r w:rsidRPr="00BE5CF5">
        <w:rPr>
          <w:rFonts w:ascii="Times New Roman" w:eastAsia="Times New Roman" w:hAnsi="Times New Roman" w:cs="Times New Roman"/>
          <w:b/>
          <w:bCs/>
          <w:sz w:val="28"/>
          <w:szCs w:val="28"/>
        </w:rPr>
        <w:t>Địa điểm:</w:t>
      </w:r>
      <w:r w:rsidRPr="00BE5CF5">
        <w:rPr>
          <w:rFonts w:ascii="Times New Roman" w:eastAsia="Times New Roman" w:hAnsi="Times New Roman" w:cs="Times New Roman"/>
          <w:sz w:val="28"/>
          <w:szCs w:val="28"/>
        </w:rPr>
        <w:t xml:space="preserve"> Cư Sĩ Lâm Phật Giáo Singapore</w:t>
      </w:r>
    </w:p>
    <w:p w14:paraId="7AA3F0E3" w14:textId="77777777" w:rsidR="00B904B0" w:rsidRPr="00BE5CF5" w:rsidRDefault="00B904B0" w:rsidP="00BE5CF5">
      <w:pPr>
        <w:spacing w:after="0" w:line="288" w:lineRule="auto"/>
        <w:rPr>
          <w:rFonts w:ascii="Times New Roman" w:eastAsia="Times New Roman" w:hAnsi="Times New Roman" w:cs="Times New Roman"/>
          <w:sz w:val="28"/>
          <w:szCs w:val="28"/>
        </w:rPr>
      </w:pPr>
      <w:r w:rsidRPr="00BE5CF5">
        <w:rPr>
          <w:rFonts w:ascii="Times New Roman" w:eastAsia="Times New Roman" w:hAnsi="Times New Roman" w:cs="Times New Roman"/>
          <w:b/>
          <w:bCs/>
          <w:sz w:val="28"/>
          <w:szCs w:val="28"/>
        </w:rPr>
        <w:t>Trích lục từ:</w:t>
      </w:r>
      <w:r w:rsidRPr="00BE5CF5">
        <w:rPr>
          <w:rFonts w:ascii="Times New Roman" w:eastAsia="Times New Roman" w:hAnsi="Times New Roman" w:cs="Times New Roman"/>
          <w:sz w:val="28"/>
          <w:szCs w:val="28"/>
        </w:rPr>
        <w:t xml:space="preserve"> Báo cáo nghiên cứu Kim Cang Bát Nhã (Tập 057)</w:t>
      </w:r>
    </w:p>
    <w:p w14:paraId="7E5D35DD" w14:textId="77777777" w:rsidR="00B904B0" w:rsidRPr="00BE5CF5" w:rsidRDefault="00B904B0" w:rsidP="00BE5CF5">
      <w:pPr>
        <w:spacing w:after="0" w:line="288" w:lineRule="auto"/>
        <w:rPr>
          <w:rFonts w:ascii="Times New Roman" w:eastAsia="Times New Roman" w:hAnsi="Times New Roman" w:cs="Times New Roman"/>
          <w:sz w:val="28"/>
          <w:szCs w:val="28"/>
        </w:rPr>
      </w:pPr>
      <w:r w:rsidRPr="00BE5CF5">
        <w:rPr>
          <w:rFonts w:ascii="Times New Roman" w:eastAsia="Times New Roman" w:hAnsi="Times New Roman" w:cs="Times New Roman"/>
          <w:b/>
          <w:sz w:val="28"/>
          <w:szCs w:val="28"/>
        </w:rPr>
        <w:t>Chuyển ngữ:</w:t>
      </w:r>
      <w:r w:rsidRPr="00BE5CF5">
        <w:rPr>
          <w:rFonts w:ascii="Times New Roman" w:eastAsia="Times New Roman" w:hAnsi="Times New Roman" w:cs="Times New Roman"/>
          <w:sz w:val="28"/>
          <w:szCs w:val="28"/>
        </w:rPr>
        <w:t xml:space="preserve"> Tịch Minh</w:t>
      </w:r>
    </w:p>
    <w:p w14:paraId="293EB8E5" w14:textId="77944819" w:rsidR="00BE5CF5" w:rsidRPr="00BE5CF5" w:rsidRDefault="00BE5CF5" w:rsidP="0043727B">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3921C9C" w14:textId="77777777" w:rsidR="00BE5CF5" w:rsidRPr="00BE5CF5" w:rsidRDefault="00DA48F9" w:rsidP="00BE5CF5">
      <w:pPr>
        <w:spacing w:after="160" w:line="288" w:lineRule="auto"/>
        <w:ind w:firstLine="540"/>
        <w:jc w:val="both"/>
        <w:rPr>
          <w:rFonts w:ascii="Times New Roman" w:eastAsia="Times New Roman" w:hAnsi="Times New Roman" w:cs="Times New Roman"/>
          <w:b/>
          <w:sz w:val="28"/>
          <w:szCs w:val="28"/>
        </w:rPr>
      </w:pPr>
      <w:r w:rsidRPr="00BE5CF5">
        <w:rPr>
          <w:rFonts w:ascii="Times New Roman" w:eastAsia="DFKai-SB" w:hAnsi="Times New Roman" w:cs="Times New Roman"/>
          <w:b/>
          <w:bCs/>
          <w:sz w:val="28"/>
          <w:szCs w:val="28"/>
        </w:rPr>
        <w:t>【</w:t>
      </w:r>
      <w:r w:rsidRPr="00BE5CF5">
        <w:rPr>
          <w:rFonts w:ascii="Times New Roman" w:eastAsia="Times New Roman" w:hAnsi="Times New Roman" w:cs="Times New Roman"/>
          <w:b/>
          <w:bCs/>
          <w:sz w:val="28"/>
          <w:szCs w:val="28"/>
        </w:rPr>
        <w:t>Vả lại, ngay cả Pháp thân cũng không nên trụ, cho nên nói là không trụ Niết Bàn, bèn nhập Vô Dư Niết Bàn vậy.</w:t>
      </w:r>
      <w:r w:rsidRPr="00BE5CF5">
        <w:rPr>
          <w:rFonts w:ascii="Times New Roman" w:eastAsia="DFKai-SB" w:hAnsi="Times New Roman" w:cs="Times New Roman"/>
          <w:b/>
          <w:bCs/>
          <w:sz w:val="28"/>
          <w:szCs w:val="28"/>
        </w:rPr>
        <w:t>】</w:t>
      </w:r>
    </w:p>
    <w:p w14:paraId="5D290935" w14:textId="77777777" w:rsidR="00BE5CF5" w:rsidRPr="00BE5CF5" w:rsidRDefault="00DA48F9" w:rsidP="00BE5CF5">
      <w:pPr>
        <w:spacing w:after="160" w:line="288" w:lineRule="auto"/>
        <w:ind w:firstLine="540"/>
        <w:jc w:val="both"/>
        <w:rPr>
          <w:rFonts w:ascii="Times New Roman" w:eastAsia="Times New Roman" w:hAnsi="Times New Roman" w:cs="Times New Roman"/>
          <w:sz w:val="28"/>
          <w:szCs w:val="28"/>
        </w:rPr>
      </w:pPr>
      <w:r w:rsidRPr="00BE5CF5">
        <w:rPr>
          <w:rFonts w:ascii="Times New Roman" w:eastAsia="Times New Roman" w:hAnsi="Times New Roman" w:cs="Times New Roman"/>
          <w:sz w:val="28"/>
          <w:szCs w:val="28"/>
        </w:rPr>
        <w:t xml:space="preserve">Pháp thân là lý thể, nó không phải là sự tướng, là lý thể thanh tịnh tịch diệt. Chư Phật, Bồ Tát sau khi chứng đắc Pháp thân, các Ngài không trụ Niết Bàn. Đây chính là điều Kinh Kim Cang đã nói: </w:t>
      </w:r>
      <w:r w:rsidR="00D22618" w:rsidRPr="00BE5CF5">
        <w:rPr>
          <w:rFonts w:ascii="Times New Roman" w:eastAsia="Times New Roman" w:hAnsi="Times New Roman" w:cs="Times New Roman"/>
          <w:sz w:val="28"/>
          <w:szCs w:val="28"/>
        </w:rPr>
        <w:t>“</w:t>
      </w:r>
      <w:r w:rsidRPr="00BE5CF5">
        <w:rPr>
          <w:rFonts w:ascii="Times New Roman" w:eastAsia="Times New Roman" w:hAnsi="Times New Roman" w:cs="Times New Roman"/>
          <w:sz w:val="28"/>
          <w:szCs w:val="28"/>
        </w:rPr>
        <w:t>Không trụ sinh tử, không trụ Niết Bàn</w:t>
      </w:r>
      <w:r w:rsidR="00D22618" w:rsidRPr="00BE5CF5">
        <w:rPr>
          <w:rFonts w:ascii="Times New Roman" w:eastAsia="Times New Roman" w:hAnsi="Times New Roman" w:cs="Times New Roman"/>
          <w:sz w:val="28"/>
          <w:szCs w:val="28"/>
        </w:rPr>
        <w:t>”</w:t>
      </w:r>
      <w:r w:rsidRPr="00BE5CF5">
        <w:rPr>
          <w:rFonts w:ascii="Times New Roman" w:eastAsia="Times New Roman" w:hAnsi="Times New Roman" w:cs="Times New Roman"/>
          <w:sz w:val="28"/>
          <w:szCs w:val="28"/>
        </w:rPr>
        <w:t xml:space="preserve"> , hai bên đều không trụ, ưng vô sở trụ. Sinh tử là lục đạo luân hồi. Nếu như trụ vào Niết Bàn, thế thì hỏng rồi. Những ai trụ vào Niết Bàn? Thanh Văn, Duyên Giác, Quyền giáo Bồ Tát, các ngài trụ vào Niết Bàn. Trụ Niết Bàn thì không thể phá vô minh, không thể thấy bổn tánh; minh tâm kiến tánh thì các ngài chẳng có phần.</w:t>
      </w:r>
    </w:p>
    <w:p w14:paraId="32C4F60D" w14:textId="77777777" w:rsidR="00BE5CF5" w:rsidRPr="00BE5CF5" w:rsidRDefault="00DA48F9" w:rsidP="00BE5CF5">
      <w:pPr>
        <w:spacing w:after="160" w:line="288" w:lineRule="auto"/>
        <w:ind w:firstLine="540"/>
        <w:jc w:val="both"/>
        <w:rPr>
          <w:rFonts w:ascii="Times New Roman" w:eastAsia="Times New Roman" w:hAnsi="Times New Roman" w:cs="Times New Roman"/>
          <w:sz w:val="28"/>
          <w:szCs w:val="28"/>
        </w:rPr>
      </w:pPr>
      <w:r w:rsidRPr="00BE5CF5">
        <w:rPr>
          <w:rFonts w:ascii="Times New Roman" w:eastAsia="Times New Roman" w:hAnsi="Times New Roman" w:cs="Times New Roman"/>
          <w:sz w:val="28"/>
          <w:szCs w:val="28"/>
        </w:rPr>
        <w:t>Nếu như cả hai bên đều không trụ, vậy các ngài trụ ở đâu? Là Nhất chân pháp giới, các ngài đã siêu việt mười pháp giới rồi. Trụ sinh tử là lục đạo, trụ Niết Bàn là tứ thánh pháp giới. Nói tóm lại, hai bên mà quý vị hễ trụ vào một bên, thì quý vị quyết định chẳng thể ra khỏi mười pháp giới. Người trụ sinh tử thì không thể thoát khỏi lục đạo luân hồi, người trụ Niết Bàn thì không thể ra khỏi mười pháp giới ; hai bên đều không trụ thì liền siêu việt mười pháp giới.</w:t>
      </w:r>
    </w:p>
    <w:p w14:paraId="5EE239B1" w14:textId="0F2A80FC" w:rsidR="001B5BD1" w:rsidRPr="00BE5CF5" w:rsidRDefault="00DA48F9" w:rsidP="00BE5CF5">
      <w:pPr>
        <w:spacing w:after="160" w:line="288" w:lineRule="auto"/>
        <w:ind w:firstLine="540"/>
        <w:jc w:val="both"/>
        <w:rPr>
          <w:rFonts w:ascii="Times New Roman" w:hAnsi="Times New Roman" w:cs="Times New Roman"/>
          <w:sz w:val="28"/>
        </w:rPr>
      </w:pPr>
      <w:r w:rsidRPr="00BE5CF5">
        <w:rPr>
          <w:rFonts w:ascii="Times New Roman" w:eastAsia="Times New Roman" w:hAnsi="Times New Roman" w:cs="Times New Roman"/>
          <w:sz w:val="28"/>
          <w:szCs w:val="28"/>
        </w:rPr>
        <w:t>Thế giới Tây Phương Cực Lạc là Nhất chân pháp giới. Phàm những ai vãng sinh về thế giới Tây Phương Cực Lạc, quý vị phải ghi nhớ kỹ, đều siêu việt mười pháp giới , cho nên pháp môn này gọi là pháp khó tin (nan tín chi pháp), thù thắng không gì sánh bằng. A La Hán, Bích Chi Phật, Quyền giáo Bồ Tát chỉ là vượt khỏi sáu đường mà thôi, chưa siêu việt mười pháp giới ; còn người niệm Phật là siêu việt mười pháp giới. Đây gọi là nhập Vô Dư Y Niết Bàn, cũng chính là sinh tử, Niết Bàn đều không trụ.</w:t>
      </w:r>
    </w:p>
    <w:sectPr w:rsidR="001B5BD1" w:rsidRPr="00BE5CF5" w:rsidSect="00BE5CF5">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5474A7" w14:textId="77777777" w:rsidR="00BE5CF5" w:rsidRDefault="00BE5CF5" w:rsidP="00BE5CF5">
      <w:pPr>
        <w:spacing w:after="0" w:line="240" w:lineRule="auto"/>
      </w:pPr>
      <w:r>
        <w:separator/>
      </w:r>
    </w:p>
  </w:endnote>
  <w:endnote w:type="continuationSeparator" w:id="0">
    <w:p w14:paraId="681830C1" w14:textId="77777777" w:rsidR="00BE5CF5" w:rsidRDefault="00BE5CF5" w:rsidP="00BE5C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896A7" w14:textId="77777777" w:rsidR="00BE5CF5" w:rsidRDefault="00BE5C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1E6CBF" w14:textId="7881DF90" w:rsidR="00BE5CF5" w:rsidRPr="00BE5CF5" w:rsidRDefault="00BE5CF5" w:rsidP="00BE5CF5">
    <w:pPr>
      <w:pStyle w:val="Footer"/>
      <w:tabs>
        <w:tab w:val="clear" w:pos="4513"/>
        <w:tab w:val="clear" w:pos="9026"/>
      </w:tabs>
      <w:jc w:val="center"/>
      <w:rPr>
        <w:rFonts w:ascii="Times New Roman" w:hAnsi="Times New Roman" w:cs="Times New Roman"/>
        <w:sz w:val="24"/>
      </w:rPr>
    </w:pPr>
    <w:r w:rsidRPr="00BE5CF5">
      <w:rPr>
        <w:rFonts w:ascii="Times New Roman" w:hAnsi="Times New Roman" w:cs="Times New Roman"/>
        <w:sz w:val="24"/>
      </w:rPr>
      <w:fldChar w:fldCharType="begin"/>
    </w:r>
    <w:r w:rsidRPr="00BE5CF5">
      <w:rPr>
        <w:rFonts w:ascii="Times New Roman" w:hAnsi="Times New Roman" w:cs="Times New Roman"/>
        <w:sz w:val="24"/>
      </w:rPr>
      <w:instrText xml:space="preserve"> PAGE  \* MERGEFORMAT </w:instrText>
    </w:r>
    <w:r w:rsidRPr="00BE5CF5">
      <w:rPr>
        <w:rFonts w:ascii="Times New Roman" w:hAnsi="Times New Roman" w:cs="Times New Roman"/>
        <w:sz w:val="24"/>
      </w:rPr>
      <w:fldChar w:fldCharType="separate"/>
    </w:r>
    <w:r w:rsidRPr="00BE5CF5">
      <w:rPr>
        <w:rFonts w:ascii="Times New Roman" w:hAnsi="Times New Roman" w:cs="Times New Roman"/>
        <w:noProof/>
        <w:sz w:val="24"/>
      </w:rPr>
      <w:t>1</w:t>
    </w:r>
    <w:r w:rsidRPr="00BE5CF5">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6604C1" w14:textId="77777777" w:rsidR="00BE5CF5" w:rsidRDefault="00BE5C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D29FB6" w14:textId="77777777" w:rsidR="00BE5CF5" w:rsidRDefault="00BE5CF5" w:rsidP="00BE5CF5">
      <w:pPr>
        <w:spacing w:after="0" w:line="240" w:lineRule="auto"/>
      </w:pPr>
      <w:r>
        <w:separator/>
      </w:r>
    </w:p>
  </w:footnote>
  <w:footnote w:type="continuationSeparator" w:id="0">
    <w:p w14:paraId="188FA4FD" w14:textId="77777777" w:rsidR="00BE5CF5" w:rsidRDefault="00BE5CF5" w:rsidP="00BE5C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9273C" w14:textId="77777777" w:rsidR="00BE5CF5" w:rsidRDefault="00BE5C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0BCE6" w14:textId="77777777" w:rsidR="00BE5CF5" w:rsidRDefault="00BE5C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30FF4" w14:textId="77777777" w:rsidR="00BE5CF5" w:rsidRDefault="00BE5CF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3A80"/>
    <w:rsid w:val="000352CE"/>
    <w:rsid w:val="00184AA4"/>
    <w:rsid w:val="001B5BD1"/>
    <w:rsid w:val="0043727B"/>
    <w:rsid w:val="0079251A"/>
    <w:rsid w:val="00806B7D"/>
    <w:rsid w:val="009375A7"/>
    <w:rsid w:val="00A93A80"/>
    <w:rsid w:val="00B904B0"/>
    <w:rsid w:val="00BE5CF5"/>
    <w:rsid w:val="00D22618"/>
    <w:rsid w:val="00D26218"/>
    <w:rsid w:val="00DA48F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8EE80"/>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A48F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51">
    <w:name w:val="citation-51"/>
    <w:basedOn w:val="DefaultParagraphFont"/>
    <w:rsid w:val="00DA48F9"/>
  </w:style>
  <w:style w:type="character" w:customStyle="1" w:styleId="citation-50">
    <w:name w:val="citation-50"/>
    <w:basedOn w:val="DefaultParagraphFont"/>
    <w:rsid w:val="00DA48F9"/>
  </w:style>
  <w:style w:type="character" w:customStyle="1" w:styleId="citation-48">
    <w:name w:val="citation-48"/>
    <w:basedOn w:val="DefaultParagraphFont"/>
    <w:rsid w:val="00DA48F9"/>
  </w:style>
  <w:style w:type="character" w:customStyle="1" w:styleId="citation-47">
    <w:name w:val="citation-47"/>
    <w:basedOn w:val="DefaultParagraphFont"/>
    <w:rsid w:val="00DA48F9"/>
  </w:style>
  <w:style w:type="character" w:customStyle="1" w:styleId="citation-46">
    <w:name w:val="citation-46"/>
    <w:basedOn w:val="DefaultParagraphFont"/>
    <w:rsid w:val="00DA48F9"/>
  </w:style>
  <w:style w:type="character" w:customStyle="1" w:styleId="citation-45">
    <w:name w:val="citation-45"/>
    <w:basedOn w:val="DefaultParagraphFont"/>
    <w:rsid w:val="00DA48F9"/>
  </w:style>
  <w:style w:type="character" w:customStyle="1" w:styleId="citation-44">
    <w:name w:val="citation-44"/>
    <w:basedOn w:val="DefaultParagraphFont"/>
    <w:rsid w:val="00DA48F9"/>
  </w:style>
  <w:style w:type="character" w:customStyle="1" w:styleId="citation-43">
    <w:name w:val="citation-43"/>
    <w:basedOn w:val="DefaultParagraphFont"/>
    <w:rsid w:val="00DA48F9"/>
  </w:style>
  <w:style w:type="character" w:customStyle="1" w:styleId="citation-42">
    <w:name w:val="citation-42"/>
    <w:basedOn w:val="DefaultParagraphFont"/>
    <w:rsid w:val="00DA48F9"/>
  </w:style>
  <w:style w:type="character" w:customStyle="1" w:styleId="citation-41">
    <w:name w:val="citation-41"/>
    <w:basedOn w:val="DefaultParagraphFont"/>
    <w:rsid w:val="00DA48F9"/>
  </w:style>
  <w:style w:type="character" w:customStyle="1" w:styleId="citation-40">
    <w:name w:val="citation-40"/>
    <w:basedOn w:val="DefaultParagraphFont"/>
    <w:rsid w:val="00DA48F9"/>
  </w:style>
  <w:style w:type="character" w:customStyle="1" w:styleId="citation-39">
    <w:name w:val="citation-39"/>
    <w:basedOn w:val="DefaultParagraphFont"/>
    <w:rsid w:val="00DA48F9"/>
  </w:style>
  <w:style w:type="character" w:customStyle="1" w:styleId="citation-38">
    <w:name w:val="citation-38"/>
    <w:basedOn w:val="DefaultParagraphFont"/>
    <w:rsid w:val="00DA48F9"/>
  </w:style>
  <w:style w:type="character" w:customStyle="1" w:styleId="citation-37">
    <w:name w:val="citation-37"/>
    <w:basedOn w:val="DefaultParagraphFont"/>
    <w:rsid w:val="00DA48F9"/>
  </w:style>
  <w:style w:type="character" w:customStyle="1" w:styleId="citation-36">
    <w:name w:val="citation-36"/>
    <w:basedOn w:val="DefaultParagraphFont"/>
    <w:rsid w:val="00DA48F9"/>
  </w:style>
  <w:style w:type="character" w:customStyle="1" w:styleId="citation-35">
    <w:name w:val="citation-35"/>
    <w:basedOn w:val="DefaultParagraphFont"/>
    <w:rsid w:val="00DA48F9"/>
  </w:style>
  <w:style w:type="character" w:customStyle="1" w:styleId="citation-34">
    <w:name w:val="citation-34"/>
    <w:basedOn w:val="DefaultParagraphFont"/>
    <w:rsid w:val="00DA48F9"/>
  </w:style>
  <w:style w:type="character" w:customStyle="1" w:styleId="citation-33">
    <w:name w:val="citation-33"/>
    <w:basedOn w:val="DefaultParagraphFont"/>
    <w:rsid w:val="00DA48F9"/>
  </w:style>
  <w:style w:type="character" w:customStyle="1" w:styleId="citation-32">
    <w:name w:val="citation-32"/>
    <w:basedOn w:val="DefaultParagraphFont"/>
    <w:rsid w:val="00DA48F9"/>
  </w:style>
  <w:style w:type="character" w:customStyle="1" w:styleId="citation-31">
    <w:name w:val="citation-31"/>
    <w:basedOn w:val="DefaultParagraphFont"/>
    <w:rsid w:val="00DA48F9"/>
  </w:style>
  <w:style w:type="character" w:customStyle="1" w:styleId="citation-30">
    <w:name w:val="citation-30"/>
    <w:basedOn w:val="DefaultParagraphFont"/>
    <w:rsid w:val="00DA48F9"/>
  </w:style>
  <w:style w:type="character" w:customStyle="1" w:styleId="citation-29">
    <w:name w:val="citation-29"/>
    <w:basedOn w:val="DefaultParagraphFont"/>
    <w:rsid w:val="00DA48F9"/>
  </w:style>
  <w:style w:type="character" w:customStyle="1" w:styleId="citation-28">
    <w:name w:val="citation-28"/>
    <w:basedOn w:val="DefaultParagraphFont"/>
    <w:rsid w:val="00DA48F9"/>
  </w:style>
  <w:style w:type="character" w:customStyle="1" w:styleId="citation-27">
    <w:name w:val="citation-27"/>
    <w:basedOn w:val="DefaultParagraphFont"/>
    <w:rsid w:val="00DA48F9"/>
  </w:style>
  <w:style w:type="character" w:customStyle="1" w:styleId="citation-26">
    <w:name w:val="citation-26"/>
    <w:basedOn w:val="DefaultParagraphFont"/>
    <w:rsid w:val="00DA48F9"/>
  </w:style>
  <w:style w:type="paragraph" w:styleId="Header">
    <w:name w:val="header"/>
    <w:basedOn w:val="Normal"/>
    <w:link w:val="HeaderChar"/>
    <w:uiPriority w:val="99"/>
    <w:unhideWhenUsed/>
    <w:rsid w:val="00BE5C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5CF5"/>
  </w:style>
  <w:style w:type="paragraph" w:styleId="Footer">
    <w:name w:val="footer"/>
    <w:basedOn w:val="Normal"/>
    <w:link w:val="FooterChar"/>
    <w:uiPriority w:val="99"/>
    <w:unhideWhenUsed/>
    <w:rsid w:val="00BE5C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5C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7700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285</Words>
  <Characters>1629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2026-05-07T02:59:00Z</dcterms:created>
  <dcterms:modified xsi:type="dcterms:W3CDTF">2026-10-23T03:22:00Z</dcterms:modified>
</cp:coreProperties>
</file>